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6C" w:rsidRPr="00154C6C" w:rsidRDefault="00154C6C" w:rsidP="00154C6C">
      <w:pPr>
        <w:pBdr>
          <w:top w:val="single" w:sz="6" w:space="0" w:color="BF6867"/>
          <w:left w:val="single" w:sz="6" w:space="0" w:color="BF6867"/>
          <w:bottom w:val="single" w:sz="6" w:space="0" w:color="BF6867"/>
          <w:right w:val="single" w:sz="6" w:space="0" w:color="BF6867"/>
        </w:pBd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AA4341"/>
          <w:kern w:val="36"/>
          <w:sz w:val="30"/>
          <w:szCs w:val="30"/>
          <w:lang w:eastAsia="ru-RU"/>
        </w:rPr>
      </w:pPr>
      <w:r w:rsidRPr="00154C6C">
        <w:rPr>
          <w:rFonts w:ascii="Arial" w:eastAsia="Times New Roman" w:hAnsi="Arial" w:cs="Arial"/>
          <w:b/>
          <w:bCs/>
          <w:color w:val="AA4341"/>
          <w:kern w:val="36"/>
          <w:sz w:val="30"/>
          <w:szCs w:val="30"/>
          <w:lang w:eastAsia="ru-RU"/>
        </w:rPr>
        <w:t>Напиток «СИЛА ДЫХАНИЯ» энергетический для высоких спортивных достижений</w:t>
      </w:r>
    </w:p>
    <w:p w:rsidR="00154C6C" w:rsidRPr="00154C6C" w:rsidRDefault="00154C6C" w:rsidP="00154C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AA4341"/>
          <w:sz w:val="30"/>
          <w:szCs w:val="30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05175" cy="4333875"/>
            <wp:effectExtent l="19050" t="0" r="9525" b="0"/>
            <wp:wrapSquare wrapText="bothSides"/>
            <wp:docPr id="2" name="Рисунок 2" descr="Напиток спортивный ВТОРОЕ ДЫХ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питок спортивный ВТОРОЕ ДЫХ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4C6C">
        <w:rPr>
          <w:rFonts w:ascii="Arial" w:eastAsia="Times New Roman" w:hAnsi="Arial" w:cs="Arial"/>
          <w:color w:val="404040"/>
          <w:sz w:val="18"/>
          <w:szCs w:val="18"/>
          <w:lang w:eastAsia="ru-RU"/>
        </w:rPr>
        <w:t xml:space="preserve">Напиток разработан специально для спортсменов. За счет повышенного содержания </w:t>
      </w:r>
      <w:proofErr w:type="spellStart"/>
      <w:r w:rsidRPr="00154C6C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антиоксиданта-антигипоксанта</w:t>
      </w:r>
      <w:proofErr w:type="spellEnd"/>
      <w:r w:rsidRPr="00154C6C">
        <w:rPr>
          <w:rFonts w:ascii="Arial" w:eastAsia="Times New Roman" w:hAnsi="Arial" w:cs="Arial"/>
          <w:color w:val="404040"/>
          <w:sz w:val="18"/>
          <w:szCs w:val="18"/>
          <w:lang w:eastAsia="ru-RU"/>
        </w:rPr>
        <w:t xml:space="preserve"> БИОФЕН</w:t>
      </w:r>
      <w:r w:rsidRPr="00154C6C">
        <w:rPr>
          <w:rFonts w:ascii="Arial" w:eastAsia="Times New Roman" w:hAnsi="Arial" w:cs="Arial"/>
          <w:color w:val="404040"/>
          <w:sz w:val="18"/>
          <w:szCs w:val="18"/>
          <w:vertAlign w:val="superscript"/>
          <w:lang w:eastAsia="ru-RU"/>
        </w:rPr>
        <w:t>®</w:t>
      </w:r>
      <w:r w:rsidRPr="00154C6C">
        <w:rPr>
          <w:rFonts w:ascii="Arial" w:eastAsia="Times New Roman" w:hAnsi="Arial" w:cs="Arial"/>
          <w:color w:val="404040"/>
          <w:sz w:val="18"/>
          <w:szCs w:val="18"/>
          <w:lang w:eastAsia="ru-RU"/>
        </w:rPr>
        <w:t xml:space="preserve"> происходит увеличение энергии в 19 раз. С помощью БИОФЕНА</w:t>
      </w:r>
      <w:r w:rsidRPr="00154C6C">
        <w:rPr>
          <w:rFonts w:ascii="Arial" w:eastAsia="Times New Roman" w:hAnsi="Arial" w:cs="Arial"/>
          <w:color w:val="404040"/>
          <w:sz w:val="18"/>
          <w:szCs w:val="18"/>
          <w:vertAlign w:val="superscript"/>
          <w:lang w:eastAsia="ru-RU"/>
        </w:rPr>
        <w:t>®</w:t>
      </w:r>
      <w:r w:rsidRPr="00154C6C">
        <w:rPr>
          <w:rFonts w:ascii="Arial" w:eastAsia="Times New Roman" w:hAnsi="Arial" w:cs="Arial"/>
          <w:color w:val="404040"/>
          <w:sz w:val="18"/>
          <w:szCs w:val="18"/>
          <w:lang w:eastAsia="ru-RU"/>
        </w:rPr>
        <w:t xml:space="preserve"> снижается потребление тканями кислорода и происходит его более экономное расходование в условиях гипоксии. Тем самым решается главная проблема в спортивных достижениях: при значительных физических нагрузках процессы аэробного гликолиза в мышцах остаются доминирующими, а это означает высокую энергетическую обеспеченность мышц и минимально возможную утомляемость.</w:t>
      </w:r>
      <w:r w:rsidRPr="00154C6C">
        <w:rPr>
          <w:rFonts w:ascii="Arial" w:eastAsia="Times New Roman" w:hAnsi="Arial" w:cs="Arial"/>
          <w:color w:val="404040"/>
          <w:sz w:val="18"/>
          <w:szCs w:val="18"/>
          <w:lang w:eastAsia="ru-RU"/>
        </w:rPr>
        <w:br/>
      </w:r>
      <w:r w:rsidRPr="00154C6C">
        <w:rPr>
          <w:rFonts w:ascii="Arial" w:eastAsia="Times New Roman" w:hAnsi="Arial" w:cs="Arial"/>
          <w:b/>
          <w:bCs/>
          <w:color w:val="404040"/>
          <w:sz w:val="18"/>
          <w:lang w:eastAsia="ru-RU"/>
        </w:rPr>
        <w:t>Экспертное заключение Антидопингового центра (Москва): продукция на основе БИОФЕНА</w:t>
      </w:r>
      <w:r w:rsidRPr="00154C6C">
        <w:rPr>
          <w:rFonts w:ascii="Arial" w:eastAsia="Times New Roman" w:hAnsi="Arial" w:cs="Arial"/>
          <w:b/>
          <w:bCs/>
          <w:color w:val="404040"/>
          <w:sz w:val="18"/>
          <w:vertAlign w:val="superscript"/>
          <w:lang w:eastAsia="ru-RU"/>
        </w:rPr>
        <w:t>®</w:t>
      </w:r>
      <w:r w:rsidRPr="00154C6C">
        <w:rPr>
          <w:rFonts w:ascii="Arial" w:eastAsia="Times New Roman" w:hAnsi="Arial" w:cs="Arial"/>
          <w:b/>
          <w:bCs/>
          <w:color w:val="404040"/>
          <w:sz w:val="18"/>
          <w:lang w:eastAsia="ru-RU"/>
        </w:rPr>
        <w:t xml:space="preserve"> не является допингом и может быть использована спортсменами в тренировочном и соревновательном циклах</w:t>
      </w:r>
      <w:r w:rsidRPr="00154C6C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.</w:t>
      </w:r>
      <w:r w:rsidRPr="00154C6C">
        <w:rPr>
          <w:rFonts w:ascii="Arial" w:eastAsia="Times New Roman" w:hAnsi="Arial" w:cs="Arial"/>
          <w:color w:val="404040"/>
          <w:sz w:val="18"/>
          <w:szCs w:val="18"/>
          <w:lang w:eastAsia="ru-RU"/>
        </w:rPr>
        <w:br/>
      </w:r>
      <w:r w:rsidRPr="00154C6C">
        <w:rPr>
          <w:rFonts w:ascii="Arial" w:eastAsia="Times New Roman" w:hAnsi="Arial" w:cs="Arial"/>
          <w:color w:val="404040"/>
          <w:sz w:val="18"/>
          <w:szCs w:val="18"/>
          <w:lang w:eastAsia="ru-RU"/>
        </w:rPr>
        <w:br/>
      </w:r>
      <w:r w:rsidRPr="00154C6C">
        <w:rPr>
          <w:rFonts w:ascii="Arial" w:eastAsia="Times New Roman" w:hAnsi="Arial" w:cs="Arial"/>
          <w:b/>
          <w:bCs/>
          <w:color w:val="404040"/>
          <w:sz w:val="18"/>
          <w:lang w:eastAsia="ru-RU"/>
        </w:rPr>
        <w:t>Содержание витаминов в 20 г напитка:</w:t>
      </w:r>
      <w:r w:rsidRPr="00154C6C">
        <w:rPr>
          <w:rFonts w:ascii="Arial" w:eastAsia="Times New Roman" w:hAnsi="Arial" w:cs="Arial"/>
          <w:color w:val="404040"/>
          <w:sz w:val="18"/>
          <w:szCs w:val="18"/>
          <w:lang w:eastAsia="ru-RU"/>
        </w:rPr>
        <w:t xml:space="preserve"> </w:t>
      </w:r>
    </w:p>
    <w:p w:rsidR="00154C6C" w:rsidRPr="00154C6C" w:rsidRDefault="00154C6C" w:rsidP="00154C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154C6C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Витамин</w:t>
      </w:r>
      <w:proofErr w:type="gramStart"/>
      <w:r w:rsidRPr="00154C6C">
        <w:rPr>
          <w:rFonts w:ascii="Arial" w:eastAsia="Times New Roman" w:hAnsi="Arial" w:cs="Arial"/>
          <w:color w:val="404040"/>
          <w:sz w:val="18"/>
          <w:szCs w:val="18"/>
          <w:lang w:eastAsia="ru-RU"/>
        </w:rPr>
        <w:t xml:space="preserve"> С</w:t>
      </w:r>
      <w:proofErr w:type="gramEnd"/>
      <w:r w:rsidRPr="00154C6C">
        <w:rPr>
          <w:rFonts w:ascii="Arial" w:eastAsia="Times New Roman" w:hAnsi="Arial" w:cs="Arial"/>
          <w:color w:val="404040"/>
          <w:sz w:val="18"/>
          <w:szCs w:val="18"/>
          <w:lang w:eastAsia="ru-RU"/>
        </w:rPr>
        <w:t xml:space="preserve"> – 73 мг</w:t>
      </w:r>
      <w:r w:rsidRPr="00154C6C">
        <w:rPr>
          <w:rFonts w:ascii="Arial" w:eastAsia="Times New Roman" w:hAnsi="Arial" w:cs="Arial"/>
          <w:color w:val="404040"/>
          <w:sz w:val="18"/>
          <w:szCs w:val="18"/>
          <w:lang w:eastAsia="ru-RU"/>
        </w:rPr>
        <w:br/>
        <w:t>Витамин В1 – 1,2 мг</w:t>
      </w:r>
      <w:r w:rsidRPr="00154C6C">
        <w:rPr>
          <w:rFonts w:ascii="Arial" w:eastAsia="Times New Roman" w:hAnsi="Arial" w:cs="Arial"/>
          <w:color w:val="404040"/>
          <w:sz w:val="18"/>
          <w:szCs w:val="18"/>
          <w:lang w:eastAsia="ru-RU"/>
        </w:rPr>
        <w:br/>
        <w:t>Витамин В2 – 1,2 мг</w:t>
      </w:r>
      <w:r w:rsidRPr="00154C6C">
        <w:rPr>
          <w:rFonts w:ascii="Arial" w:eastAsia="Times New Roman" w:hAnsi="Arial" w:cs="Arial"/>
          <w:color w:val="404040"/>
          <w:sz w:val="18"/>
          <w:szCs w:val="18"/>
          <w:lang w:eastAsia="ru-RU"/>
        </w:rPr>
        <w:br/>
        <w:t>Витамин В3 – 18 мг</w:t>
      </w:r>
      <w:r w:rsidRPr="00154C6C">
        <w:rPr>
          <w:rFonts w:ascii="Arial" w:eastAsia="Times New Roman" w:hAnsi="Arial" w:cs="Arial"/>
          <w:color w:val="404040"/>
          <w:sz w:val="18"/>
          <w:szCs w:val="18"/>
          <w:lang w:eastAsia="ru-RU"/>
        </w:rPr>
        <w:br/>
        <w:t>Витамин В5 – 20 мг</w:t>
      </w:r>
      <w:r w:rsidRPr="00154C6C">
        <w:rPr>
          <w:rFonts w:ascii="Arial" w:eastAsia="Times New Roman" w:hAnsi="Arial" w:cs="Arial"/>
          <w:color w:val="404040"/>
          <w:sz w:val="18"/>
          <w:szCs w:val="18"/>
          <w:lang w:eastAsia="ru-RU"/>
        </w:rPr>
        <w:br/>
        <w:t>Витамин В6 – 0,7 мг</w:t>
      </w:r>
      <w:r w:rsidRPr="00154C6C">
        <w:rPr>
          <w:rFonts w:ascii="Arial" w:eastAsia="Times New Roman" w:hAnsi="Arial" w:cs="Arial"/>
          <w:color w:val="404040"/>
          <w:sz w:val="18"/>
          <w:szCs w:val="18"/>
          <w:lang w:eastAsia="ru-RU"/>
        </w:rPr>
        <w:br/>
        <w:t>Витамин РР – 4,75 мг</w:t>
      </w:r>
      <w:r w:rsidRPr="00154C6C">
        <w:rPr>
          <w:rFonts w:ascii="Arial" w:eastAsia="Times New Roman" w:hAnsi="Arial" w:cs="Arial"/>
          <w:color w:val="404040"/>
          <w:sz w:val="18"/>
          <w:szCs w:val="18"/>
          <w:lang w:eastAsia="ru-RU"/>
        </w:rPr>
        <w:br/>
      </w:r>
      <w:proofErr w:type="spellStart"/>
      <w:r w:rsidRPr="00154C6C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Фолиевая</w:t>
      </w:r>
      <w:proofErr w:type="spellEnd"/>
      <w:r w:rsidRPr="00154C6C">
        <w:rPr>
          <w:rFonts w:ascii="Arial" w:eastAsia="Times New Roman" w:hAnsi="Arial" w:cs="Arial"/>
          <w:color w:val="404040"/>
          <w:sz w:val="18"/>
          <w:szCs w:val="18"/>
          <w:lang w:eastAsia="ru-RU"/>
        </w:rPr>
        <w:t xml:space="preserve"> кислота – 0,09 мг </w:t>
      </w:r>
      <w:r w:rsidRPr="00154C6C">
        <w:rPr>
          <w:rFonts w:ascii="Arial" w:eastAsia="Times New Roman" w:hAnsi="Arial" w:cs="Arial"/>
          <w:color w:val="404040"/>
          <w:sz w:val="18"/>
          <w:szCs w:val="18"/>
          <w:lang w:eastAsia="ru-RU"/>
        </w:rPr>
        <w:br/>
        <w:t xml:space="preserve">Лизин – 2 мг </w:t>
      </w:r>
      <w:r w:rsidRPr="00154C6C">
        <w:rPr>
          <w:rFonts w:ascii="Arial" w:eastAsia="Times New Roman" w:hAnsi="Arial" w:cs="Arial"/>
          <w:color w:val="404040"/>
          <w:sz w:val="18"/>
          <w:szCs w:val="18"/>
          <w:lang w:eastAsia="ru-RU"/>
        </w:rPr>
        <w:br/>
        <w:t xml:space="preserve">Аргинин – 2 мг </w:t>
      </w:r>
      <w:r w:rsidRPr="00154C6C">
        <w:rPr>
          <w:rFonts w:ascii="Arial" w:eastAsia="Times New Roman" w:hAnsi="Arial" w:cs="Arial"/>
          <w:color w:val="404040"/>
          <w:sz w:val="18"/>
          <w:szCs w:val="18"/>
          <w:lang w:eastAsia="ru-RU"/>
        </w:rPr>
        <w:br/>
        <w:t xml:space="preserve">Глютаминовая кислота – 40 мг </w:t>
      </w:r>
      <w:r w:rsidRPr="00154C6C">
        <w:rPr>
          <w:rFonts w:ascii="Arial" w:eastAsia="Times New Roman" w:hAnsi="Arial" w:cs="Arial"/>
          <w:color w:val="404040"/>
          <w:sz w:val="18"/>
          <w:szCs w:val="18"/>
          <w:lang w:eastAsia="ru-RU"/>
        </w:rPr>
        <w:br/>
        <w:t xml:space="preserve">Натрий цитрат – 80мг </w:t>
      </w:r>
      <w:r w:rsidRPr="00154C6C">
        <w:rPr>
          <w:rFonts w:ascii="Arial" w:eastAsia="Times New Roman" w:hAnsi="Arial" w:cs="Arial"/>
          <w:color w:val="404040"/>
          <w:sz w:val="18"/>
          <w:szCs w:val="18"/>
          <w:lang w:eastAsia="ru-RU"/>
        </w:rPr>
        <w:br/>
        <w:t xml:space="preserve">Натрий хлорид 40 мг </w:t>
      </w:r>
      <w:r w:rsidRPr="00154C6C">
        <w:rPr>
          <w:rFonts w:ascii="Arial" w:eastAsia="Times New Roman" w:hAnsi="Arial" w:cs="Arial"/>
          <w:color w:val="404040"/>
          <w:sz w:val="18"/>
          <w:szCs w:val="18"/>
          <w:lang w:eastAsia="ru-RU"/>
        </w:rPr>
        <w:br/>
        <w:t xml:space="preserve">Аспарагиновая кислота – 120 мг </w:t>
      </w:r>
      <w:r w:rsidRPr="00154C6C">
        <w:rPr>
          <w:rFonts w:ascii="Arial" w:eastAsia="Times New Roman" w:hAnsi="Arial" w:cs="Arial"/>
          <w:color w:val="404040"/>
          <w:sz w:val="18"/>
          <w:szCs w:val="18"/>
          <w:lang w:eastAsia="ru-RU"/>
        </w:rPr>
        <w:br/>
        <w:t xml:space="preserve">Кальций глицерофосфат – 124 мг </w:t>
      </w:r>
      <w:r w:rsidRPr="00154C6C">
        <w:rPr>
          <w:rFonts w:ascii="Arial" w:eastAsia="Times New Roman" w:hAnsi="Arial" w:cs="Arial"/>
          <w:color w:val="404040"/>
          <w:sz w:val="18"/>
          <w:szCs w:val="18"/>
          <w:lang w:eastAsia="ru-RU"/>
        </w:rPr>
        <w:br/>
        <w:t xml:space="preserve">БИОФЕН – 200 мг </w:t>
      </w:r>
    </w:p>
    <w:p w:rsidR="00154C6C" w:rsidRPr="00154C6C" w:rsidRDefault="00154C6C" w:rsidP="00154C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154C6C">
        <w:rPr>
          <w:rFonts w:ascii="Arial" w:eastAsia="Times New Roman" w:hAnsi="Arial" w:cs="Arial"/>
          <w:b/>
          <w:bCs/>
          <w:color w:val="404040"/>
          <w:sz w:val="18"/>
          <w:lang w:eastAsia="ru-RU"/>
        </w:rPr>
        <w:t>Объем:</w:t>
      </w:r>
      <w:r w:rsidRPr="00154C6C">
        <w:rPr>
          <w:rFonts w:ascii="Arial" w:eastAsia="Times New Roman" w:hAnsi="Arial" w:cs="Arial"/>
          <w:color w:val="404040"/>
          <w:sz w:val="18"/>
          <w:szCs w:val="18"/>
          <w:lang w:eastAsia="ru-RU"/>
        </w:rPr>
        <w:t xml:space="preserve"> упаковка 1 кг </w:t>
      </w:r>
    </w:p>
    <w:p w:rsidR="006A55C2" w:rsidRDefault="00154C6C"/>
    <w:sectPr w:rsidR="006A55C2" w:rsidSect="001A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C6C"/>
    <w:rsid w:val="00154C6C"/>
    <w:rsid w:val="001A381C"/>
    <w:rsid w:val="00810044"/>
    <w:rsid w:val="0092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1C"/>
  </w:style>
  <w:style w:type="paragraph" w:styleId="1">
    <w:name w:val="heading 1"/>
    <w:basedOn w:val="a"/>
    <w:link w:val="10"/>
    <w:uiPriority w:val="9"/>
    <w:qFormat/>
    <w:rsid w:val="00154C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C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4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C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2012-08-16T12:25:00Z</dcterms:created>
  <dcterms:modified xsi:type="dcterms:W3CDTF">2012-08-16T12:26:00Z</dcterms:modified>
</cp:coreProperties>
</file>